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2752"/>
        <w:gridCol w:w="7678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0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1" w:lineRule="exact"/>
              <w:ind w:left="94" w:right="790" w:firstLine="0"/>
            </w:pP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Nummer: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08/17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335" w:lineRule="exact"/>
              <w:ind w:left="1181" w:right="3557" w:hanging="330"/>
            </w:pP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BETRIEBSANWEISUNG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Hochdruckreiniger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65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1188416</wp:posOffset>
                  </wp:positionV>
                  <wp:extent cx="719327" cy="624382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7" cy="624382"/>
                          </a:xfrm>
                          <a:custGeom>
                            <a:rect l="l" t="t" r="r" b="b"/>
                            <a:pathLst>
                              <a:path w="719327" h="624382">
                                <a:moveTo>
                                  <a:pt x="395477" y="22402"/>
                                </a:moveTo>
                                <a:lnTo>
                                  <a:pt x="394716" y="20879"/>
                                </a:lnTo>
                                <a:lnTo>
                                  <a:pt x="393954" y="20116"/>
                                </a:lnTo>
                                <a:lnTo>
                                  <a:pt x="392430" y="17069"/>
                                </a:lnTo>
                                <a:cubicBezTo>
                                  <a:pt x="385991" y="8001"/>
                                  <a:pt x="382841" y="8318"/>
                                  <a:pt x="374903" y="2591"/>
                                </a:cubicBezTo>
                                <a:lnTo>
                                  <a:pt x="373379" y="2591"/>
                                </a:lnTo>
                                <a:lnTo>
                                  <a:pt x="371855" y="1828"/>
                                </a:lnTo>
                                <a:lnTo>
                                  <a:pt x="371094" y="1828"/>
                                </a:lnTo>
                                <a:cubicBezTo>
                                  <a:pt x="368439" y="749"/>
                                  <a:pt x="365683" y="0"/>
                                  <a:pt x="362712" y="304"/>
                                </a:cubicBezTo>
                                <a:lnTo>
                                  <a:pt x="352806" y="304"/>
                                </a:lnTo>
                                <a:lnTo>
                                  <a:pt x="351281" y="1067"/>
                                </a:lnTo>
                                <a:lnTo>
                                  <a:pt x="348995" y="1067"/>
                                </a:lnTo>
                                <a:lnTo>
                                  <a:pt x="347472" y="1828"/>
                                </a:lnTo>
                                <a:lnTo>
                                  <a:pt x="345947" y="1828"/>
                                </a:lnTo>
                                <a:lnTo>
                                  <a:pt x="345185" y="2591"/>
                                </a:lnTo>
                                <a:lnTo>
                                  <a:pt x="343662" y="3352"/>
                                </a:lnTo>
                                <a:lnTo>
                                  <a:pt x="342900" y="3352"/>
                                </a:lnTo>
                                <a:lnTo>
                                  <a:pt x="341375" y="4114"/>
                                </a:lnTo>
                                <a:lnTo>
                                  <a:pt x="340613" y="4877"/>
                                </a:lnTo>
                                <a:lnTo>
                                  <a:pt x="339089" y="5638"/>
                                </a:lnTo>
                                <a:lnTo>
                                  <a:pt x="338327" y="6401"/>
                                </a:lnTo>
                                <a:lnTo>
                                  <a:pt x="336804" y="6401"/>
                                </a:lnTo>
                                <a:lnTo>
                                  <a:pt x="335280" y="7925"/>
                                </a:lnTo>
                                <a:lnTo>
                                  <a:pt x="333755" y="8686"/>
                                </a:lnTo>
                                <a:lnTo>
                                  <a:pt x="332993" y="10211"/>
                                </a:lnTo>
                                <a:lnTo>
                                  <a:pt x="332231" y="10973"/>
                                </a:lnTo>
                                <a:lnTo>
                                  <a:pt x="330708" y="11735"/>
                                </a:lnTo>
                                <a:lnTo>
                                  <a:pt x="329184" y="13258"/>
                                </a:lnTo>
                                <a:lnTo>
                                  <a:pt x="328421" y="14782"/>
                                </a:lnTo>
                                <a:lnTo>
                                  <a:pt x="327659" y="15544"/>
                                </a:lnTo>
                                <a:lnTo>
                                  <a:pt x="326897" y="16307"/>
                                </a:lnTo>
                                <a:lnTo>
                                  <a:pt x="326135" y="17830"/>
                                </a:lnTo>
                                <a:lnTo>
                                  <a:pt x="325374" y="18592"/>
                                </a:lnTo>
                                <a:lnTo>
                                  <a:pt x="324612" y="20116"/>
                                </a:lnTo>
                                <a:lnTo>
                                  <a:pt x="3809" y="575614"/>
                                </a:lnTo>
                                <a:lnTo>
                                  <a:pt x="3809" y="576375"/>
                                </a:lnTo>
                                <a:lnTo>
                                  <a:pt x="3048" y="577900"/>
                                </a:lnTo>
                                <a:lnTo>
                                  <a:pt x="2286" y="578661"/>
                                </a:lnTo>
                                <a:lnTo>
                                  <a:pt x="2286" y="579424"/>
                                </a:lnTo>
                                <a:lnTo>
                                  <a:pt x="1523" y="580185"/>
                                </a:lnTo>
                                <a:lnTo>
                                  <a:pt x="1523" y="581710"/>
                                </a:lnTo>
                                <a:lnTo>
                                  <a:pt x="762" y="582471"/>
                                </a:lnTo>
                                <a:lnTo>
                                  <a:pt x="762" y="584757"/>
                                </a:lnTo>
                                <a:lnTo>
                                  <a:pt x="0" y="585520"/>
                                </a:lnTo>
                                <a:lnTo>
                                  <a:pt x="0" y="598474"/>
                                </a:lnTo>
                                <a:cubicBezTo>
                                  <a:pt x="1092" y="601255"/>
                                  <a:pt x="1485" y="604582"/>
                                  <a:pt x="3809" y="606856"/>
                                </a:cubicBezTo>
                                <a:lnTo>
                                  <a:pt x="6096" y="611428"/>
                                </a:lnTo>
                                <a:lnTo>
                                  <a:pt x="8382" y="613714"/>
                                </a:lnTo>
                                <a:lnTo>
                                  <a:pt x="9143" y="614475"/>
                                </a:lnTo>
                                <a:lnTo>
                                  <a:pt x="9905" y="616000"/>
                                </a:lnTo>
                                <a:lnTo>
                                  <a:pt x="11430" y="616761"/>
                                </a:lnTo>
                                <a:lnTo>
                                  <a:pt x="12191" y="617524"/>
                                </a:lnTo>
                                <a:lnTo>
                                  <a:pt x="16764" y="619810"/>
                                </a:lnTo>
                                <a:cubicBezTo>
                                  <a:pt x="19037" y="622134"/>
                                  <a:pt x="22364" y="622527"/>
                                  <a:pt x="25146" y="623620"/>
                                </a:cubicBezTo>
                                <a:lnTo>
                                  <a:pt x="30480" y="623620"/>
                                </a:lnTo>
                                <a:lnTo>
                                  <a:pt x="32003" y="624382"/>
                                </a:lnTo>
                                <a:lnTo>
                                  <a:pt x="686561" y="624382"/>
                                </a:lnTo>
                                <a:lnTo>
                                  <a:pt x="688847" y="623620"/>
                                </a:lnTo>
                                <a:lnTo>
                                  <a:pt x="693418" y="623620"/>
                                </a:lnTo>
                                <a:lnTo>
                                  <a:pt x="694942" y="622857"/>
                                </a:lnTo>
                                <a:lnTo>
                                  <a:pt x="696467" y="622857"/>
                                </a:lnTo>
                                <a:lnTo>
                                  <a:pt x="701038" y="620571"/>
                                </a:lnTo>
                                <a:lnTo>
                                  <a:pt x="701801" y="619810"/>
                                </a:lnTo>
                                <a:cubicBezTo>
                                  <a:pt x="704379" y="618235"/>
                                  <a:pt x="708151" y="617371"/>
                                  <a:pt x="709420" y="614475"/>
                                </a:cubicBezTo>
                                <a:lnTo>
                                  <a:pt x="710945" y="613714"/>
                                </a:lnTo>
                                <a:lnTo>
                                  <a:pt x="711706" y="612189"/>
                                </a:lnTo>
                                <a:cubicBezTo>
                                  <a:pt x="712989" y="610729"/>
                                  <a:pt x="715834" y="605103"/>
                                  <a:pt x="717040" y="603046"/>
                                </a:cubicBezTo>
                                <a:lnTo>
                                  <a:pt x="717802" y="601521"/>
                                </a:lnTo>
                                <a:lnTo>
                                  <a:pt x="717802" y="599997"/>
                                </a:lnTo>
                                <a:lnTo>
                                  <a:pt x="718565" y="598474"/>
                                </a:lnTo>
                                <a:lnTo>
                                  <a:pt x="718565" y="593902"/>
                                </a:lnTo>
                                <a:lnTo>
                                  <a:pt x="719327" y="591615"/>
                                </a:lnTo>
                                <a:lnTo>
                                  <a:pt x="719327" y="590853"/>
                                </a:lnTo>
                                <a:lnTo>
                                  <a:pt x="718565" y="589329"/>
                                </a:lnTo>
                                <a:lnTo>
                                  <a:pt x="718565" y="585520"/>
                                </a:lnTo>
                                <a:lnTo>
                                  <a:pt x="717802" y="584757"/>
                                </a:lnTo>
                                <a:lnTo>
                                  <a:pt x="717802" y="582471"/>
                                </a:lnTo>
                                <a:lnTo>
                                  <a:pt x="717040" y="581710"/>
                                </a:lnTo>
                                <a:lnTo>
                                  <a:pt x="717040" y="580185"/>
                                </a:lnTo>
                                <a:lnTo>
                                  <a:pt x="716279" y="579424"/>
                                </a:lnTo>
                                <a:lnTo>
                                  <a:pt x="716279" y="578661"/>
                                </a:lnTo>
                                <a:lnTo>
                                  <a:pt x="715517" y="577900"/>
                                </a:lnTo>
                                <a:lnTo>
                                  <a:pt x="715517" y="576375"/>
                                </a:lnTo>
                                <a:lnTo>
                                  <a:pt x="714754" y="575614"/>
                                </a:lnTo>
                                <a:lnTo>
                                  <a:pt x="395477" y="22402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1" locked="0" layoutInCell="1" allowOverlap="1">
                  <wp:simplePos x="0" y="0"/>
                  <wp:positionH relativeFrom="page">
                    <wp:posOffset>-6613399</wp:posOffset>
                  </wp:positionH>
                  <wp:positionV relativeFrom="paragraph">
                    <wp:posOffset>1228344</wp:posOffset>
                  </wp:positionV>
                  <wp:extent cx="627126" cy="544068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27126" cy="544068"/>
                          </a:xfrm>
                          <a:custGeom>
                            <a:rect l="l" t="t" r="r" b="b"/>
                            <a:pathLst>
                              <a:path w="627126" h="544068">
                                <a:moveTo>
                                  <a:pt x="0" y="544068"/>
                                </a:moveTo>
                                <a:lnTo>
                                  <a:pt x="313943" y="0"/>
                                </a:lnTo>
                                <a:lnTo>
                                  <a:pt x="627126" y="544068"/>
                                </a:lnTo>
                                <a:lnTo>
                                  <a:pt x="0" y="544068"/>
                                </a:lnTo>
                              </a:path>
                            </a:pathLst>
                          </a:custGeom>
                          <a:solidFill>
                            <a:srgbClr val="E8BF2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8" behindDoc="1" locked="0" layoutInCell="1" allowOverlap="1">
                  <wp:simplePos x="0" y="0"/>
                  <wp:positionH relativeFrom="page">
                    <wp:posOffset>-6349746</wp:posOffset>
                  </wp:positionH>
                  <wp:positionV relativeFrom="paragraph">
                    <wp:posOffset>1379982</wp:posOffset>
                  </wp:positionV>
                  <wp:extent cx="101358" cy="262890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1358" cy="262890"/>
                          </a:xfrm>
                          <a:custGeom>
                            <a:rect l="l" t="t" r="r" b="b"/>
                            <a:pathLst>
                              <a:path w="101358" h="262890">
                                <a:moveTo>
                                  <a:pt x="50292" y="262890"/>
                                </a:moveTo>
                                <a:lnTo>
                                  <a:pt x="44959" y="262890"/>
                                </a:lnTo>
                                <a:lnTo>
                                  <a:pt x="44197" y="262129"/>
                                </a:lnTo>
                                <a:lnTo>
                                  <a:pt x="42672" y="262129"/>
                                </a:lnTo>
                                <a:lnTo>
                                  <a:pt x="41910" y="261367"/>
                                </a:lnTo>
                                <a:lnTo>
                                  <a:pt x="41148" y="261367"/>
                                </a:lnTo>
                                <a:lnTo>
                                  <a:pt x="40387" y="260604"/>
                                </a:lnTo>
                                <a:lnTo>
                                  <a:pt x="39625" y="260604"/>
                                </a:lnTo>
                                <a:lnTo>
                                  <a:pt x="38863" y="259843"/>
                                </a:lnTo>
                                <a:lnTo>
                                  <a:pt x="37339" y="259080"/>
                                </a:lnTo>
                                <a:lnTo>
                                  <a:pt x="36576" y="259080"/>
                                </a:lnTo>
                                <a:lnTo>
                                  <a:pt x="34291" y="256795"/>
                                </a:lnTo>
                                <a:lnTo>
                                  <a:pt x="34291" y="256032"/>
                                </a:lnTo>
                                <a:lnTo>
                                  <a:pt x="32767" y="254508"/>
                                </a:lnTo>
                                <a:lnTo>
                                  <a:pt x="32004" y="253746"/>
                                </a:lnTo>
                                <a:lnTo>
                                  <a:pt x="31242" y="252985"/>
                                </a:lnTo>
                                <a:lnTo>
                                  <a:pt x="31242" y="252223"/>
                                </a:lnTo>
                                <a:lnTo>
                                  <a:pt x="30481" y="251461"/>
                                </a:lnTo>
                                <a:lnTo>
                                  <a:pt x="29718" y="250699"/>
                                </a:lnTo>
                                <a:lnTo>
                                  <a:pt x="29718" y="249937"/>
                                </a:lnTo>
                                <a:lnTo>
                                  <a:pt x="28957" y="249174"/>
                                </a:lnTo>
                                <a:lnTo>
                                  <a:pt x="28957" y="246889"/>
                                </a:lnTo>
                                <a:lnTo>
                                  <a:pt x="28194" y="246126"/>
                                </a:lnTo>
                                <a:lnTo>
                                  <a:pt x="28194" y="243840"/>
                                </a:lnTo>
                                <a:lnTo>
                                  <a:pt x="762" y="57913"/>
                                </a:lnTo>
                                <a:lnTo>
                                  <a:pt x="762" y="54102"/>
                                </a:lnTo>
                                <a:lnTo>
                                  <a:pt x="0" y="52579"/>
                                </a:lnTo>
                                <a:lnTo>
                                  <a:pt x="0" y="51816"/>
                                </a:lnTo>
                                <a:cubicBezTo>
                                  <a:pt x="51" y="41301"/>
                                  <a:pt x="2566" y="30963"/>
                                  <a:pt x="8383" y="22099"/>
                                </a:cubicBezTo>
                                <a:lnTo>
                                  <a:pt x="9906" y="19813"/>
                                </a:lnTo>
                                <a:lnTo>
                                  <a:pt x="11431" y="18288"/>
                                </a:lnTo>
                                <a:cubicBezTo>
                                  <a:pt x="17844" y="9805"/>
                                  <a:pt x="31738" y="991"/>
                                  <a:pt x="42672" y="763"/>
                                </a:cubicBezTo>
                                <a:lnTo>
                                  <a:pt x="44959" y="0"/>
                                </a:lnTo>
                                <a:lnTo>
                                  <a:pt x="54864" y="0"/>
                                </a:lnTo>
                                <a:cubicBezTo>
                                  <a:pt x="81165" y="2744"/>
                                  <a:pt x="101358" y="26201"/>
                                  <a:pt x="99822" y="52579"/>
                                </a:cubicBezTo>
                                <a:lnTo>
                                  <a:pt x="99822" y="54102"/>
                                </a:lnTo>
                                <a:lnTo>
                                  <a:pt x="99059" y="54865"/>
                                </a:lnTo>
                                <a:lnTo>
                                  <a:pt x="99059" y="57150"/>
                                </a:lnTo>
                                <a:lnTo>
                                  <a:pt x="72390" y="243079"/>
                                </a:lnTo>
                                <a:lnTo>
                                  <a:pt x="72390" y="243840"/>
                                </a:lnTo>
                                <a:lnTo>
                                  <a:pt x="71627" y="244602"/>
                                </a:lnTo>
                                <a:lnTo>
                                  <a:pt x="71627" y="246889"/>
                                </a:lnTo>
                                <a:lnTo>
                                  <a:pt x="70866" y="247650"/>
                                </a:lnTo>
                                <a:lnTo>
                                  <a:pt x="70866" y="249174"/>
                                </a:lnTo>
                                <a:lnTo>
                                  <a:pt x="70103" y="249937"/>
                                </a:lnTo>
                                <a:lnTo>
                                  <a:pt x="70103" y="250699"/>
                                </a:lnTo>
                                <a:lnTo>
                                  <a:pt x="69342" y="251461"/>
                                </a:lnTo>
                                <a:lnTo>
                                  <a:pt x="68580" y="252223"/>
                                </a:lnTo>
                                <a:lnTo>
                                  <a:pt x="68580" y="252985"/>
                                </a:lnTo>
                                <a:lnTo>
                                  <a:pt x="67817" y="254508"/>
                                </a:lnTo>
                                <a:lnTo>
                                  <a:pt x="66293" y="256032"/>
                                </a:lnTo>
                                <a:cubicBezTo>
                                  <a:pt x="62788" y="259817"/>
                                  <a:pt x="65989" y="255296"/>
                                  <a:pt x="62483" y="259080"/>
                                </a:cubicBezTo>
                                <a:lnTo>
                                  <a:pt x="61721" y="259843"/>
                                </a:lnTo>
                                <a:lnTo>
                                  <a:pt x="60959" y="259843"/>
                                </a:lnTo>
                                <a:lnTo>
                                  <a:pt x="59436" y="261367"/>
                                </a:lnTo>
                                <a:lnTo>
                                  <a:pt x="57912" y="261367"/>
                                </a:lnTo>
                                <a:lnTo>
                                  <a:pt x="57150" y="262129"/>
                                </a:lnTo>
                                <a:lnTo>
                                  <a:pt x="54864" y="262129"/>
                                </a:lnTo>
                                <a:lnTo>
                                  <a:pt x="54102" y="262890"/>
                                </a:lnTo>
                                <a:lnTo>
                                  <a:pt x="50292" y="26289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1" locked="0" layoutInCell="1" allowOverlap="1">
                  <wp:simplePos x="0" y="0"/>
                  <wp:positionH relativeFrom="page">
                    <wp:posOffset>-6333744</wp:posOffset>
                  </wp:positionH>
                  <wp:positionV relativeFrom="paragraph">
                    <wp:posOffset>1661161</wp:posOffset>
                  </wp:positionV>
                  <wp:extent cx="68643" cy="68580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643" cy="68580"/>
                          </a:xfrm>
                          <a:custGeom>
                            <a:rect l="l" t="t" r="r" b="b"/>
                            <a:pathLst>
                              <a:path w="68643" h="68580">
                                <a:moveTo>
                                  <a:pt x="34290" y="68580"/>
                                </a:moveTo>
                                <a:lnTo>
                                  <a:pt x="32004" y="68580"/>
                                </a:lnTo>
                                <a:lnTo>
                                  <a:pt x="30480" y="67819"/>
                                </a:lnTo>
                                <a:lnTo>
                                  <a:pt x="27432" y="67819"/>
                                </a:lnTo>
                                <a:lnTo>
                                  <a:pt x="25146" y="67057"/>
                                </a:lnTo>
                                <a:lnTo>
                                  <a:pt x="23623" y="67057"/>
                                </a:lnTo>
                                <a:lnTo>
                                  <a:pt x="22099" y="66294"/>
                                </a:lnTo>
                                <a:lnTo>
                                  <a:pt x="20574" y="65533"/>
                                </a:lnTo>
                                <a:lnTo>
                                  <a:pt x="19050" y="64770"/>
                                </a:lnTo>
                                <a:lnTo>
                                  <a:pt x="16002" y="63247"/>
                                </a:lnTo>
                                <a:lnTo>
                                  <a:pt x="15240" y="62485"/>
                                </a:lnTo>
                                <a:lnTo>
                                  <a:pt x="12192" y="60960"/>
                                </a:lnTo>
                                <a:lnTo>
                                  <a:pt x="11431" y="59436"/>
                                </a:lnTo>
                                <a:lnTo>
                                  <a:pt x="9907" y="58675"/>
                                </a:lnTo>
                                <a:lnTo>
                                  <a:pt x="9144" y="57151"/>
                                </a:lnTo>
                                <a:lnTo>
                                  <a:pt x="7621" y="55627"/>
                                </a:lnTo>
                                <a:cubicBezTo>
                                  <a:pt x="3163" y="50826"/>
                                  <a:pt x="1055" y="44324"/>
                                  <a:pt x="0" y="38100"/>
                                </a:cubicBezTo>
                                <a:lnTo>
                                  <a:pt x="0" y="32767"/>
                                </a:lnTo>
                                <a:cubicBezTo>
                                  <a:pt x="204" y="16930"/>
                                  <a:pt x="14212" y="1321"/>
                                  <a:pt x="30480" y="762"/>
                                </a:cubicBezTo>
                                <a:lnTo>
                                  <a:pt x="32004" y="0"/>
                                </a:lnTo>
                                <a:lnTo>
                                  <a:pt x="35813" y="0"/>
                                </a:lnTo>
                                <a:lnTo>
                                  <a:pt x="37337" y="762"/>
                                </a:lnTo>
                                <a:cubicBezTo>
                                  <a:pt x="52641" y="1093"/>
                                  <a:pt x="66459" y="15190"/>
                                  <a:pt x="67818" y="30480"/>
                                </a:cubicBezTo>
                                <a:lnTo>
                                  <a:pt x="67818" y="34290"/>
                                </a:lnTo>
                                <a:cubicBezTo>
                                  <a:pt x="68643" y="50572"/>
                                  <a:pt x="55117" y="66244"/>
                                  <a:pt x="38862" y="67819"/>
                                </a:cubicBezTo>
                                <a:lnTo>
                                  <a:pt x="37337" y="67819"/>
                                </a:lnTo>
                                <a:lnTo>
                                  <a:pt x="35813" y="68580"/>
                                </a:lnTo>
                                <a:lnTo>
                                  <a:pt x="34290" y="6858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-6660820</wp:posOffset>
                  </wp:positionH>
                  <wp:positionV relativeFrom="paragraph">
                    <wp:posOffset>2075689</wp:posOffset>
                  </wp:positionV>
                  <wp:extent cx="721028" cy="71856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028" cy="718566"/>
                          </a:xfrm>
                          <a:custGeom>
                            <a:rect l="l" t="t" r="r" b="b"/>
                            <a:pathLst>
                              <a:path w="721028" h="718566">
                                <a:moveTo>
                                  <a:pt x="361365" y="718566"/>
                                </a:moveTo>
                                <a:lnTo>
                                  <a:pt x="379653" y="717805"/>
                                </a:lnTo>
                                <a:lnTo>
                                  <a:pt x="397941" y="716280"/>
                                </a:lnTo>
                                <a:lnTo>
                                  <a:pt x="415467" y="713994"/>
                                </a:lnTo>
                                <a:cubicBezTo>
                                  <a:pt x="583564" y="688506"/>
                                  <a:pt x="711605" y="547015"/>
                                  <a:pt x="720267" y="377191"/>
                                </a:cubicBezTo>
                                <a:lnTo>
                                  <a:pt x="721028" y="358903"/>
                                </a:lnTo>
                                <a:lnTo>
                                  <a:pt x="720267" y="340614"/>
                                </a:lnTo>
                                <a:cubicBezTo>
                                  <a:pt x="711618" y="164605"/>
                                  <a:pt x="573264" y="19089"/>
                                  <a:pt x="397941" y="1525"/>
                                </a:cubicBezTo>
                                <a:lnTo>
                                  <a:pt x="379653" y="0"/>
                                </a:lnTo>
                                <a:lnTo>
                                  <a:pt x="342315" y="0"/>
                                </a:lnTo>
                                <a:lnTo>
                                  <a:pt x="324027" y="1525"/>
                                </a:lnTo>
                                <a:cubicBezTo>
                                  <a:pt x="155181" y="18784"/>
                                  <a:pt x="20409" y="153632"/>
                                  <a:pt x="3225" y="322326"/>
                                </a:cubicBezTo>
                                <a:lnTo>
                                  <a:pt x="1702" y="340614"/>
                                </a:lnTo>
                                <a:lnTo>
                                  <a:pt x="1702" y="358903"/>
                                </a:lnTo>
                                <a:cubicBezTo>
                                  <a:pt x="0" y="534848"/>
                                  <a:pt x="132753" y="688074"/>
                                  <a:pt x="306501" y="713994"/>
                                </a:cubicBezTo>
                                <a:lnTo>
                                  <a:pt x="324027" y="716280"/>
                                </a:lnTo>
                                <a:lnTo>
                                  <a:pt x="342315" y="717805"/>
                                </a:lnTo>
                                <a:lnTo>
                                  <a:pt x="361365" y="718566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-6660960</wp:posOffset>
                  </wp:positionH>
                  <wp:positionV relativeFrom="paragraph">
                    <wp:posOffset>5117593</wp:posOffset>
                  </wp:positionV>
                  <wp:extent cx="721168" cy="71932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8999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03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890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ANWENDUNGSBEREICH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4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" w:after="0" w:line="240" w:lineRule="auto"/>
              <w:ind w:left="94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Diese Betriebsanweisung gilt für den Umgang mit Hochdruckreinigern.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036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GEFAHREN FÜR MENSCH UND UMWELT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Gefahren für den Menschen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-18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Schneidwirkung des Hochdruckstrahls kann zu schweren Verletzungen 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53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SCHUTZMAßNAHMEN UND 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119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3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Technische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Elektrisch betriebene Hochdruckreinigungsgeräte nur über besonderen Speisepunkt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anschließen, z.B. Baustromverteiler mit FI-Schutzschalter.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Geräten mit Pumpenwechselsätzen darauf achten, dass Schlauchleitungen und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799" w:right="908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Spritzeinrichtungen dem zulässigen Betriebsüberdruck des jeweiligen Pumpensatzes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entsprechen.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24" w:lineRule="exact"/>
              <w:ind w:left="1799" w:right="364" w:hanging="288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Nur einwandfreie Schlauchleitungen und Spritzeinrichtungen verwenden, die aufgrund ihrer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Kennzeichnung für den zulässigen Betriebsüberdruck des Druckerzeugers ausgelegt sind.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24" w:lineRule="exact"/>
              <w:ind w:left="1799" w:right="500" w:hanging="288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Betriebstemperaturen über 100 Grad Celsius muss an Schläuchen die max. zulässige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Betriebstemperatur angegeben sein.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3" w:after="0" w:line="224" w:lineRule="exact"/>
              <w:ind w:left="1799" w:right="553" w:hanging="287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Größe und Anordnung der Düsen in den Spritzeinrichtungen gemäß Herstelleranweisung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aufeinander abstimmen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24" w:lineRule="exact"/>
              <w:ind w:left="1799" w:right="656" w:hanging="288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Rückstoßkraft darf bei von Hand gehaltenen Spritzeinrichtungen 250 N (25 kp) nicht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überschreiten.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45" w:lineRule="exact"/>
              <w:ind w:left="1511" w:right="189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Schlauchleitungen nicht einklemmen, über scharfe Kanten führen, mit Fahrzeugen überfahren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Schlingenbildung, Zug- oder Biegebeanspruchung vermeiden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Geräte nicht mit der Schlauchleitung ziehen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Abzugshebel der Spritzpistole oder Fußschalter der Spritzeinrichtung während des Betriebs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nicht festsetzen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62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Organisatorische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244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Gegenseitige Gefährdung bei gleichzeitigem Betrieb mehrerer Spritzeinrichtungen vermeiden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Nicht von Anlegeleitern aus mit Hochdruck-Spritzeinrichtungen arbeiten, sondern z.B. von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Gerüsten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Arbeitsunterbrechungen Spritzeinrichtung gegen unbeabsichtigtes Einschalten sichern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Hochdruckstrahl nie auf Personen richten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Jugendliche über 16 Jahre dürfen nur unter Aufsicht eines Fachkundigen und wenn es die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2017" w:firstLine="288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Berufsausbildung erfordert mit Hochdruckreinigungsgeräten arbeiten.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Festgestellte Mängel müssen sofort dem Vorgesetzten gemeldet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27" w:lineRule="exact"/>
              <w:ind w:left="1799" w:right="358" w:hanging="288"/>
            </w:pPr>
            <w:r/>
            <w:r>
              <w:rPr sz="21" baseline="0" dirty="0">
                <w:jc w:val="left"/>
                <w:rFonts w:ascii="Symbol" w:hAnsi="Symbol" w:cs="Symbol"/>
                <w:color w:val="000000"/>
                <w:sz w:val="21"/>
                <w:szCs w:val="21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Arbeiten Sie nur an der Maschine, wenn Sie dazu beauftragt sind und in die Funktionen der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Maschine eingewiesen wurden.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24" w:lineRule="exact"/>
              <w:ind w:left="1799" w:right="1661" w:hanging="288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Vor der Aufnahme der Arbeit muss eine Sichtprüfung der Maschine auf ihren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ordnungsgemäßen Zustand vorgenommen werden.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Beachten Sie die in Ihrem Arbeitsbereich gegebenen Anweisungen.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Hierzu gehören auch Aushänge und Verbots-, Warn-, Gebots- und Hinweisschilder.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  <w:tabs>
          <w:tab w:val="left" w:pos="2098"/>
        </w:tabs>
        <w:spacing w:before="47" w:after="0" w:line="239" w:lineRule="exact"/>
        <w:ind w:left="2098" w:right="7601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08/17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 von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10430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2875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1512" w:right="0" w:firstLine="0"/>
            </w:pPr>
            <w:r>
              <w:drawing>
                <wp:anchor simplePos="0" relativeHeight="251658252" behindDoc="1" locked="0" layoutInCell="1" allowOverlap="1">
                  <wp:simplePos x="0" y="0"/>
                  <wp:positionH relativeFrom="page">
                    <wp:posOffset>70548</wp:posOffset>
                  </wp:positionH>
                  <wp:positionV relativeFrom="line">
                    <wp:posOffset>98516</wp:posOffset>
                  </wp:positionV>
                  <wp:extent cx="721168" cy="71932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73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8999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16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4" behindDoc="1" locked="0" layoutInCell="1" allowOverlap="1">
                  <wp:simplePos x="0" y="0"/>
                  <wp:positionH relativeFrom="page">
                    <wp:posOffset>459485</wp:posOffset>
                  </wp:positionH>
                  <wp:positionV relativeFrom="line">
                    <wp:posOffset>257012</wp:posOffset>
                  </wp:positionV>
                  <wp:extent cx="28194" cy="10667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8194" cy="10667"/>
                          </a:xfrm>
                          <a:custGeom>
                            <a:rect l="l" t="t" r="r" b="b"/>
                            <a:pathLst>
                              <a:path w="28194" h="10667">
                                <a:moveTo>
                                  <a:pt x="0" y="10667"/>
                                </a:moveTo>
                                <a:lnTo>
                                  <a:pt x="28194" y="10667"/>
                                </a:lnTo>
                                <a:lnTo>
                                  <a:pt x="28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Persönliche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5" w:lineRule="exact"/>
              <w:ind w:left="1512" w:right="2128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Tragen Sie die Schutzausrüstung, die Ihnen zur Verfügung gestellt wird.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Gehörschutz, Schutzbrille, Staubschutzmaske, Schutzschuhe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6" w:lineRule="exact"/>
              <w:ind w:left="1512" w:right="1952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Tragen Sie bei der Arbeit an und mit Maschinen eng anliegende Kleidung.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Tragen Sie keine scharfen und spitzen Werkzeuge in der Kleidung.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Schlagen Sie Ärmel nur nach innen um.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Tragen Sie bei der Arbeit weder Armbanduhr noch Ringe, Ketten oder ähnliche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0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Schmuckstücke.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Nach der Arbeit gründlich Hände und Gesicht reinigen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Hautschutzplan beachten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93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2726437</wp:posOffset>
                  </wp:positionV>
                  <wp:extent cx="719328" cy="71856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8566"/>
                          </a:xfrm>
                          <a:custGeom>
                            <a:rect l="l" t="t" r="r" b="b"/>
                            <a:pathLst>
                              <a:path w="719328" h="718566">
                                <a:moveTo>
                                  <a:pt x="0" y="718566"/>
                                </a:moveTo>
                                <a:lnTo>
                                  <a:pt x="719328" y="718566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8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1" locked="0" layoutInCell="1" allowOverlap="1">
                  <wp:simplePos x="0" y="0"/>
                  <wp:positionH relativeFrom="page">
                    <wp:posOffset>-900685</wp:posOffset>
                  </wp:positionH>
                  <wp:positionV relativeFrom="paragraph">
                    <wp:posOffset>2726437</wp:posOffset>
                  </wp:positionV>
                  <wp:extent cx="719328" cy="71856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8566"/>
                          </a:xfrm>
                          <a:custGeom>
                            <a:rect l="l" t="t" r="r" b="b"/>
                            <a:pathLst>
                              <a:path w="719328" h="718566">
                                <a:moveTo>
                                  <a:pt x="0" y="718566"/>
                                </a:moveTo>
                                <a:lnTo>
                                  <a:pt x="719328" y="718566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8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57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STÖRUNGEN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79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72" w:after="0" w:line="240" w:lineRule="auto"/>
              <w:ind w:left="1512" w:right="-18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Mängeln ist die Maschine außer Betrieb zu nehmen und der nächste Vorgesetzte oder sein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Stellvertreter muss informiert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907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UNFÄLLEN; ERSTE HILFE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00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40" w:after="0" w:line="290" w:lineRule="exact"/>
              <w:ind w:left="1512" w:right="283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Durchführung von Sofortmaßnahmen am Unfallort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Selbstschutz beachten; Verletzte bergen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Verbrennungen kühlen; verletzte Gliedmaßen ruhigstellen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Den Verletzten beruhigen; Ersthelfer hinzuziehen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5" w:lineRule="exact"/>
              <w:ind w:left="1512" w:right="255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Unfallstelle sichern; der nächste Vorgesetzte ist zu informieren.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Ruhe bewahren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49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Notruf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: 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4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Ausgebildete Ersthelfer: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Erste-Hilfe-Leistungen müssen in das Verbandbuch eingetragen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3317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INSTANDHALTUNG; ENTSORGUNG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94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8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Wartung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Vor jeder Inbetriebnahme sind Spritzpistole, Schlauchleitungen und Sicherheitseinrichtungen,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0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z.B. Druck- und Temperaturanzeige, auf augenscheinliche Mängel zu überprüfen.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Vor Einsatz prüfen, ob die austretende Flüssigkeit mit Produktresten auf gefährliche Weise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0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reagieren kann, gegebenenfalls Schutzmaßnahmen treffen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2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Schlauchleitungen nur vom Fachpersonal, z.B. Hersteller oder Lieferer, einbinden und prüfen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800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lassen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Düsenwechsel, vor Wartungs- und Instandhaltungsarbeiten sowie nach Beendigung der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800" w:right="576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Arbeiten Gerät ausschalten, Wasserzufuhr absperren und System drucklos machen, z.B.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Abzugshebel der Spritzpistole betätigen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2" w:after="0" w:line="224" w:lineRule="exact"/>
              <w:ind w:left="1800" w:right="900" w:hanging="288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Geräte nach Bedarf, nach einer Betriebsunterbrechung von mehr als sechs Monaten,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mindestens jedoch einmal jährlich, prüfen lassen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40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364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9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Verletzungen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Wegfliegende Splitter/Teile können schwere Verletzungen verursachen.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Sachschäden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Fehlverhalten kann zu Werkzeugbruch 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Rechtliche Folgen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Nichtbeachtung kann juristische Folgen haben.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512" w:right="64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Das Nichtbeachten dieser Anweisung ist ein Verstoß gegen gegebene Weisungen und wird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entsprechend geahndet.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98"/>
        </w:tabs>
        <w:spacing w:before="48" w:after="0" w:line="239" w:lineRule="exact"/>
        <w:ind w:left="2098" w:right="-40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08/17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 von 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cols w:num="2" w:space="0" w:equalWidth="0">
            <w:col w:w="3416" w:space="4563"/>
            <w:col w:w="1542" w:space="0"/>
          </w:cols>
          <w:docGrid w:linePitch="360"/>
        </w:sectPr>
        <w:spacing w:before="48" w:after="0" w:line="239" w:lineRule="exact"/>
        <w:ind w:left="-80" w:right="40" w:firstLine="0"/>
        <w:jc w:val="right"/>
      </w:pPr>
      <w:r/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Unterschrift(en)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Verantwortl.: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4" w:h="16850"/>
      <w:pgMar w:top="500" w:right="433" w:bottom="400" w:left="4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2020-11-16T19:17:36Z</dcterms:created>
  <dcterms:modified xsi:type="dcterms:W3CDTF">2020-11-16T19:17:36Z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